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Lines="50" w:line="240" w:lineRule="exact"/>
        <w:jc w:val="center"/>
        <w:rPr>
          <w:rFonts w:ascii="Times New Roman" w:hAnsi="Times New Roman" w:eastAsia="Arial Unicode MS" w:cs="Times New Roman"/>
          <w:b/>
          <w:color w:val="244061"/>
          <w:sz w:val="36"/>
          <w:szCs w:val="36"/>
        </w:rPr>
      </w:pPr>
      <w:r>
        <w:rPr>
          <w:rFonts w:ascii="Times New Roman" w:hAnsi="Times New Roman" w:eastAsia="Arial Unicode MS" w:cs="Times New Roman"/>
          <w:b/>
          <w:caps/>
          <w:color w:val="244061"/>
          <w:sz w:val="36"/>
          <w:szCs w:val="36"/>
        </w:rPr>
        <w:t xml:space="preserve">UL 1007 Hook-Up Wire 80〫C 300V PVC </w:t>
      </w:r>
    </w:p>
    <w:p>
      <w:pPr>
        <w:spacing w:beforeLines="50" w:line="240" w:lineRule="exac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Calibri" w:hAnsi="Calibri"/>
          <w:kern w:val="2"/>
          <w:sz w:val="24"/>
          <w:szCs w:val="22"/>
          <w:lang w:val="en-US" w:eastAsia="zh-TW" w:bidi="ar-SA"/>
        </w:rPr>
        <w:pict>
          <v:group id="組合 1027" o:spid="_x0000_s1026" style="position:absolute;left:0;margin-left:123.4pt;margin-top:15.45pt;height:54pt;width:162pt;rotation:0f;z-index:251659264;" coordorigin="8024,1724" coordsize="3240,1080">
            <o:lock v:ext="edit" position="f" selection="f" grouping="f" rotation="f" cropping="f" text="f" aspectratio="f"/>
            <v:group id="組合 1028" o:spid="_x0000_s1027" style="position:absolute;left:8024;top:1724;height:1080;width:2619;rotation:0f;" coordorigin="8024,1724" coordsize="2619,1080">
              <o:lock v:ext="edit" position="f" selection="f" grouping="f" rotation="f" cropping="f" text="f" aspectratio="f"/>
              <v:line id="直線 1038" o:spid="_x0000_s1028" style="position:absolute;left:8024;top:1904;flip:y;height:90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39" o:spid="_x0000_s1029" style="position:absolute;left:8024;top:1904;height:0;width:73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shape id="文字框 1040" o:spid="_x0000_s1030" type="#_x0000_t202" style="position:absolute;left:8744;top:1724;height:540;width:1899;rotation:0f;" o:ole="f" fillcolor="#FFFFFF" filled="f" o:preferrelative="t" stroked="f" coordorigin="0,0" coordsize="21600,21600">
                <v:fill on="f" color2="#FFFFFF" focus="0%"/>
                <v:imagedata gain="65536f" blacklevel="0f" gamma="0"/>
                <o:lock v:ext="edit" position="f" selection="f" grouping="f" rotation="f" cropping="f" text="f" aspectratio="f"/>
                <v:textbox>
                  <w:txbxContent>
                    <w:p>
                      <w:r>
                        <w:t>Conductor</w:t>
                      </w:r>
                    </w:p>
                  </w:txbxContent>
                </v:textbox>
              </v:shape>
              <v:line id="直線 1041" o:spid="_x0000_s1031" style="position:absolute;left:9464;top:2444;flip:y;height:360;width:0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  <v:line id="直線 1042" o:spid="_x0000_s1032" style="position:absolute;left:9464;top:2444;height:0;width:438;rotation:0f;" o:ole="f" fillcolor="#FFFFFF" filled="f" o:preferrelative="t" stroked="t" coordsize="21600,21600">
                <v:fill on="f" color2="#FFFFFF" focus="0%"/>
                <v:stroke color="#000000" color2="#FFFFFF" miterlimit="2"/>
                <v:imagedata gain="65536f" blacklevel="0f" gamma="0"/>
                <o:lock v:ext="edit" position="f" selection="f" grouping="f" rotation="f" cropping="f" text="f" aspectratio="f"/>
              </v:line>
            </v:group>
            <v:shape id="文字框 1043" o:spid="_x0000_s1033" type="#_x0000_t202" style="position:absolute;left:10004;top:2084;height:540;width:1260;rotation:0f;" o:ole="f" fillcolor="#FFFFFF" filled="f" o:preferrelative="t" stroked="f" coordorigin="0,0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t>Insulation</w:t>
                    </w:r>
                  </w:p>
                </w:txbxContent>
              </v:textbox>
            </v:shape>
          </v:group>
        </w:pict>
      </w:r>
    </w:p>
    <w:p>
      <w:pPr>
        <w:spacing w:line="240" w:lineRule="exact"/>
        <w:ind w:righ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Construction:</w:t>
      </w: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  <w:r>
        <w:rPr>
          <w:rFonts w:hint="default" w:ascii="Calibri" w:hAnsi="Calibri"/>
          <w:b/>
          <w:kern w:val="2"/>
          <w:sz w:val="27"/>
          <w:szCs w:val="22"/>
          <w:lang w:val="en-US" w:eastAsia="zh-TW" w:bidi="ar-SA"/>
        </w:rPr>
        <w:pict>
          <v:shape id="圖片框 1027" o:spid="_x0000_s1034" type="#_x0000_t75" style="position:absolute;left:0;margin-left:151.1pt;margin-top:159.55pt;height:39.45pt;width:241.85pt;mso-position-horizontal-relative:page;mso-position-vertical-relative:page;mso-wrap-distance-bottom:0pt;mso-wrap-distance-left:9pt;mso-wrap-distance-right:9pt;mso-wrap-distance-top:0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  <w10:wrap type="square"/>
          </v:shape>
        </w:pict>
      </w: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</w:pPr>
    </w:p>
    <w:p>
      <w:pPr>
        <w:spacing w:line="240" w:lineRule="exact"/>
        <w:rPr>
          <w:rFonts w:ascii="Times New Roman" w:hAnsi="Times New Roman" w:cs="Times New Roman"/>
        </w:rPr>
        <w:sectPr>
          <w:pgSz w:w="11906" w:h="16838"/>
          <w:pgMar w:top="1701" w:right="1701" w:bottom="1701" w:left="1701" w:header="851" w:footer="992" w:gutter="0"/>
          <w:cols w:space="425" w:num="1"/>
          <w:docGrid w:type="lines" w:linePitch="360" w:charSpace="0"/>
        </w:sectPr>
      </w:pPr>
    </w:p>
    <w:p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</w:p>
    <w:p>
      <w:pPr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Product Description: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Tinned, annedled, stranded or solid copper conductor, 32-16 AWG</w:t>
      </w:r>
      <w:bookmarkStart w:id="0" w:name="_GoBack"/>
      <w:bookmarkEnd w:id="0"/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Color-coded PVC insulation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Rated temperature:80</w:t>
      </w:r>
      <w:r>
        <w:rPr>
          <w:rFonts w:ascii="Times New Roman" w:hAnsi="Times New Roman" w:eastAsia="新細明體" w:cs="Times New Roman"/>
          <w:sz w:val="21"/>
          <w:szCs w:val="21"/>
        </w:rPr>
        <w:t>。</w:t>
      </w:r>
      <w:r>
        <w:rPr>
          <w:rFonts w:ascii="Times New Roman" w:hAnsi="Times New Roman" w:cs="Times New Roman"/>
          <w:sz w:val="21"/>
          <w:szCs w:val="21"/>
        </w:rPr>
        <w:t>C. Rated voltage:300 volts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Passes ULVW-1&amp;CSA FT1 vertical flame test. OS-1 is available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Uniform thickness of wire to ensure east stripping and cutting</w:t>
      </w:r>
    </w:p>
    <w:p>
      <w:pPr>
        <w:pStyle w:val="5"/>
        <w:widowControl w:val="0"/>
        <w:numPr>
          <w:ilvl w:val="0"/>
          <w:numId w:val="1"/>
        </w:numPr>
        <w:wordWrap/>
        <w:adjustRightInd/>
        <w:snapToGrid/>
        <w:spacing w:beforeLines="50" w:after="0" w:line="200" w:lineRule="exact"/>
        <w:ind w:left="720" w:leftChars="100"/>
        <w:jc w:val="left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Resisitant to acids, oils, alkalies, moisture and fungus</w:t>
      </w:r>
    </w:p>
    <w:p>
      <w:pPr>
        <w:widowControl w:val="0"/>
        <w:wordWrap/>
        <w:adjustRightInd/>
        <w:snapToGrid/>
        <w:spacing w:after="0" w:line="200" w:lineRule="exact"/>
        <w:jc w:val="left"/>
        <w:textAlignment w:val="auto"/>
        <w:outlineLvl w:val="9"/>
        <w:rPr>
          <w:sz w:val="20"/>
          <w:szCs w:val="20"/>
        </w:rPr>
      </w:pPr>
    </w:p>
    <w:p>
      <w:pPr>
        <w:widowControl w:val="0"/>
        <w:wordWrap/>
        <w:adjustRightInd/>
        <w:snapToGrid/>
        <w:spacing w:after="0" w:line="200" w:lineRule="exact"/>
        <w:ind w:right="600" w:rightChars="250"/>
        <w:jc w:val="left"/>
        <w:textAlignment w:val="auto"/>
        <w:outlineLvl w:val="9"/>
        <w:rPr>
          <w:b/>
        </w:rPr>
      </w:pPr>
      <w:r>
        <w:rPr>
          <w:rFonts w:hint="eastAsia" w:ascii="Times New Roman" w:hAnsi="Times New Roman"/>
          <w:b/>
        </w:rPr>
        <w:t>◎</w:t>
      </w:r>
      <w:r>
        <w:rPr>
          <w:rFonts w:hint="eastAsia"/>
          <w:b/>
        </w:rPr>
        <w:t>說明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導體使用單條或絞線32-16AWG裸現或鍍錫銅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PVC絕緣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額定溫度:80</w:t>
      </w:r>
      <w:r>
        <w:rPr>
          <w:rFonts w:hint="eastAsia" w:ascii="新細明體" w:hAnsi="新細明體" w:eastAsia="新細明體"/>
          <w:sz w:val="20"/>
          <w:szCs w:val="20"/>
        </w:rPr>
        <w:t>。</w:t>
      </w:r>
      <w:r>
        <w:rPr>
          <w:rFonts w:hint="eastAsia"/>
          <w:sz w:val="20"/>
          <w:szCs w:val="20"/>
        </w:rPr>
        <w:t>C額定電壓:300 Volts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可通過UL VW-1及CSA FT1，垂直耐燃測試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使用標準厚度，易剝，截斷容易</w:t>
      </w:r>
    </w:p>
    <w:p>
      <w:pPr>
        <w:pStyle w:val="5"/>
        <w:widowControl w:val="0"/>
        <w:numPr>
          <w:ilvl w:val="0"/>
          <w:numId w:val="2"/>
        </w:numPr>
        <w:wordWrap/>
        <w:adjustRightInd/>
        <w:snapToGrid/>
        <w:spacing w:beforeLines="50" w:after="0" w:line="200" w:lineRule="exact"/>
        <w:ind w:left="720" w:leftChars="100" w:right="600" w:rightChars="250"/>
        <w:jc w:val="left"/>
        <w:textAlignment w:val="auto"/>
        <w:outlineLvl w:val="9"/>
        <w:rPr>
          <w:sz w:val="20"/>
          <w:szCs w:val="20"/>
        </w:rPr>
      </w:pPr>
      <w:r>
        <w:rPr>
          <w:rFonts w:hint="eastAsia"/>
          <w:sz w:val="20"/>
          <w:szCs w:val="20"/>
        </w:rPr>
        <w:t>具抗酸鹼，耐油性，防濕，防黴等特性</w:t>
      </w:r>
    </w:p>
    <w:p>
      <w:pPr>
        <w:spacing w:line="240" w:lineRule="exact"/>
        <w:rPr>
          <w:sz w:val="20"/>
          <w:szCs w:val="20"/>
        </w:rPr>
      </w:pPr>
    </w:p>
    <w:p>
      <w:pPr>
        <w:spacing w:beforeLines="50" w:line="240" w:lineRule="exact"/>
        <w:jc w:val="center"/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  <w:sectPr>
          <w:type w:val="continuous"/>
          <w:pgSz w:w="11906" w:h="16838"/>
          <w:pgMar w:top="1701" w:right="1701" w:bottom="1701" w:left="1701" w:header="851" w:footer="992" w:gutter="0"/>
          <w:cols w:space="425" w:num="1"/>
          <w:docGrid w:type="lines" w:linePitch="360" w:charSpace="0"/>
        </w:sectPr>
      </w:pPr>
      <w:r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  <w:t>Stranded 絞線</w:t>
      </w:r>
    </w:p>
    <w:tbl>
      <w:tblPr>
        <w:tblW w:w="8987" w:type="dxa"/>
        <w:tblBorders>
          <w:top w:val="thinThickSmallGap" w:color="BFBFBF" w:sz="12" w:space="0"/>
          <w:left w:val="thinThickSmallGap" w:color="BFBFBF" w:sz="12" w:space="0"/>
          <w:bottom w:val="thinThickSmallGap" w:color="BFBFBF" w:sz="12" w:space="0"/>
          <w:right w:val="thinThickSmallGap" w:color="BFBFBF" w:sz="12" w:space="0"/>
          <w:insideH w:val="thinThickSmallGap" w:color="BFBFBF" w:sz="12" w:space="0"/>
          <w:insideV w:val="thinThickSmallGap" w:color="BFBF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08"/>
        <w:gridCol w:w="1124"/>
        <w:gridCol w:w="1145"/>
        <w:gridCol w:w="1145"/>
        <w:gridCol w:w="1003"/>
        <w:gridCol w:w="2687"/>
      </w:tblGrid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83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</w:tc>
        <w:tc>
          <w:tcPr>
            <w:tcW w:w="1124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Insulation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hickness</w:t>
            </w:r>
          </w:p>
        </w:tc>
        <w:tc>
          <w:tcPr>
            <w:tcW w:w="1145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Overall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Diameter</w:t>
            </w:r>
          </w:p>
        </w:tc>
        <w:tc>
          <w:tcPr>
            <w:tcW w:w="2148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Standard Put Up</w:t>
            </w:r>
          </w:p>
        </w:tc>
        <w:tc>
          <w:tcPr>
            <w:tcW w:w="2687" w:type="dxa"/>
            <w:shd w:val="clear" w:color="auto" w:fill="CCC0D9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Resistance at 20</w:t>
            </w:r>
            <w:r>
              <w:rPr>
                <w:rFonts w:hint="eastAsia" w:ascii="新細明體" w:hAnsi="新細明體" w:eastAsia="新細明體"/>
                <w:sz w:val="22"/>
              </w:rPr>
              <w:t>。</w:t>
            </w:r>
            <w:r>
              <w:rPr>
                <w:rFonts w:hint="eastAsia"/>
                <w:sz w:val="22"/>
              </w:rPr>
              <w:t>C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675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AWG</w:t>
            </w:r>
          </w:p>
        </w:tc>
        <w:tc>
          <w:tcPr>
            <w:tcW w:w="1208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No./mm</w:t>
            </w:r>
          </w:p>
        </w:tc>
        <w:tc>
          <w:tcPr>
            <w:tcW w:w="1124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145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145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(ft/coil)</w:t>
            </w:r>
          </w:p>
        </w:tc>
        <w:tc>
          <w:tcPr>
            <w:tcW w:w="1003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(M/Coil)</w:t>
            </w:r>
          </w:p>
        </w:tc>
        <w:tc>
          <w:tcPr>
            <w:tcW w:w="2687" w:type="dxa"/>
            <w:shd w:val="clear" w:color="auto" w:fill="CCC0D9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rFonts w:hint="eastAsia"/>
                <w:sz w:val="22"/>
              </w:rPr>
              <w:t>hm/kft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1208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7/0.102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1.10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114.40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1208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7/0.127</w:t>
            </w:r>
          </w:p>
        </w:tc>
        <w:tc>
          <w:tcPr>
            <w:tcW w:w="1124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1.20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shd w:val="clear" w:color="auto" w:fill="95B3D7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72.00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67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208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7/0.160</w:t>
            </w:r>
          </w:p>
        </w:tc>
        <w:tc>
          <w:tcPr>
            <w:tcW w:w="1124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1.30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45.20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208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11/0.160</w:t>
            </w:r>
          </w:p>
        </w:tc>
        <w:tc>
          <w:tcPr>
            <w:tcW w:w="1124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1.40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shd w:val="clear" w:color="auto" w:fill="95B3D7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29.30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17/0.160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1.60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16.70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67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208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21/0/180</w:t>
            </w:r>
          </w:p>
        </w:tc>
        <w:tc>
          <w:tcPr>
            <w:tcW w:w="1124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1.80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shd w:val="clear" w:color="auto" w:fill="95B3D7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10.50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67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08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34/0.180</w:t>
            </w:r>
          </w:p>
        </w:tc>
        <w:tc>
          <w:tcPr>
            <w:tcW w:w="1124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2.10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6.64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7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08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26/0.254</w:t>
            </w:r>
          </w:p>
        </w:tc>
        <w:tc>
          <w:tcPr>
            <w:tcW w:w="1124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2.40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45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03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87" w:type="dxa"/>
            <w:shd w:val="clear" w:color="auto" w:fill="95B3D7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4.18</w:t>
            </w:r>
          </w:p>
        </w:tc>
      </w:tr>
    </w:tbl>
    <w:p/>
    <w:p/>
    <w:p>
      <w:pPr>
        <w:spacing w:beforeLines="50" w:line="240" w:lineRule="exact"/>
        <w:jc w:val="center"/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</w:pPr>
      <w:r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  <w:t>Top- coated 先絞後鍍</w:t>
      </w:r>
    </w:p>
    <w:p>
      <w:pPr>
        <w:spacing w:beforeLines="50" w:line="240" w:lineRule="exact"/>
        <w:jc w:val="center"/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</w:pPr>
    </w:p>
    <w:tbl>
      <w:tblPr>
        <w:tblW w:w="8956" w:type="dxa"/>
        <w:tblInd w:w="-34" w:type="dxa"/>
        <w:tblBorders>
          <w:top w:val="thinThickSmallGap" w:color="BFBFBF" w:sz="12" w:space="0"/>
          <w:left w:val="thinThickSmallGap" w:color="BFBFBF" w:sz="12" w:space="0"/>
          <w:bottom w:val="thinThickSmallGap" w:color="BFBFBF" w:sz="12" w:space="0"/>
          <w:right w:val="thinThickSmallGap" w:color="BFBFBF" w:sz="12" w:space="0"/>
          <w:insideH w:val="thinThickSmallGap" w:color="BFBFBF" w:sz="12" w:space="0"/>
          <w:insideV w:val="thinThickSmallGap" w:color="BFBF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276"/>
        <w:gridCol w:w="1187"/>
        <w:gridCol w:w="1210"/>
        <w:gridCol w:w="1210"/>
        <w:gridCol w:w="1058"/>
        <w:gridCol w:w="2268"/>
      </w:tblGrid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23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</w:tc>
        <w:tc>
          <w:tcPr>
            <w:tcW w:w="1187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Insulation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hickness</w:t>
            </w:r>
          </w:p>
        </w:tc>
        <w:tc>
          <w:tcPr>
            <w:tcW w:w="1210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Overall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Diameter</w:t>
            </w:r>
          </w:p>
        </w:tc>
        <w:tc>
          <w:tcPr>
            <w:tcW w:w="2268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Standard Put Up</w:t>
            </w:r>
          </w:p>
        </w:tc>
        <w:tc>
          <w:tcPr>
            <w:tcW w:w="2268" w:type="dxa"/>
            <w:shd w:val="clear" w:color="auto" w:fill="CCC0D9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Resistance at 20</w:t>
            </w:r>
            <w:r>
              <w:rPr>
                <w:rFonts w:hint="eastAsia" w:ascii="新細明體" w:hAnsi="新細明體" w:eastAsia="新細明體"/>
                <w:sz w:val="22"/>
              </w:rPr>
              <w:t>。</w:t>
            </w:r>
            <w:r>
              <w:rPr>
                <w:rFonts w:hint="eastAsia"/>
                <w:sz w:val="22"/>
              </w:rPr>
              <w:t>C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747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AWG</w:t>
            </w:r>
          </w:p>
        </w:tc>
        <w:tc>
          <w:tcPr>
            <w:tcW w:w="1276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No./mm</w:t>
            </w:r>
          </w:p>
        </w:tc>
        <w:tc>
          <w:tcPr>
            <w:tcW w:w="1187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210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210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(ft/coil)</w:t>
            </w:r>
          </w:p>
        </w:tc>
        <w:tc>
          <w:tcPr>
            <w:tcW w:w="1058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(M/Coil)</w:t>
            </w:r>
          </w:p>
        </w:tc>
        <w:tc>
          <w:tcPr>
            <w:tcW w:w="2268" w:type="dxa"/>
            <w:shd w:val="clear" w:color="auto" w:fill="CCC0D9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rFonts w:hint="eastAsia"/>
                <w:sz w:val="22"/>
              </w:rPr>
              <w:t>hm/kft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47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7/0.160</w:t>
            </w:r>
          </w:p>
        </w:tc>
        <w:tc>
          <w:tcPr>
            <w:tcW w:w="1187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1.30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42.60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276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7/0.203</w:t>
            </w:r>
          </w:p>
        </w:tc>
        <w:tc>
          <w:tcPr>
            <w:tcW w:w="1187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1.40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shd w:val="clear" w:color="auto" w:fill="95B3D7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26.20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7/0.254</w:t>
            </w:r>
          </w:p>
        </w:tc>
        <w:tc>
          <w:tcPr>
            <w:tcW w:w="1187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1.60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vAlign w:val="top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16.70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74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276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11/0.320</w:t>
            </w:r>
          </w:p>
        </w:tc>
        <w:tc>
          <w:tcPr>
            <w:tcW w:w="118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1.80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shd w:val="clear" w:color="auto" w:fill="95B3D7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10.40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17/0.404</w:t>
            </w:r>
          </w:p>
        </w:tc>
        <w:tc>
          <w:tcPr>
            <w:tcW w:w="1187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2.10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7.06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276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21/0.488</w:t>
            </w:r>
          </w:p>
        </w:tc>
        <w:tc>
          <w:tcPr>
            <w:tcW w:w="118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2.30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21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1058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268" w:type="dxa"/>
            <w:shd w:val="clear" w:color="auto" w:fill="95B3D7"/>
            <w:vAlign w:val="top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4.82</w:t>
            </w:r>
          </w:p>
        </w:tc>
      </w:tr>
    </w:tbl>
    <w:p>
      <w:pPr>
        <w:spacing w:beforeLines="50" w:line="240" w:lineRule="exact"/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</w:pPr>
    </w:p>
    <w:p>
      <w:pPr>
        <w:spacing w:beforeLines="50" w:line="240" w:lineRule="exact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>Solid 單線</w:t>
      </w:r>
    </w:p>
    <w:p>
      <w:pPr>
        <w:spacing w:beforeLines="50" w:line="240" w:lineRule="exact"/>
        <w:jc w:val="center"/>
        <w:rPr>
          <w:rFonts w:ascii="Times New Roman" w:hAnsi="Times New Roman" w:eastAsia="Arial Unicode MS" w:cs="Times New Roman"/>
          <w:b/>
          <w:color w:val="244061"/>
          <w:sz w:val="32"/>
          <w:szCs w:val="32"/>
        </w:rPr>
      </w:pPr>
    </w:p>
    <w:tbl>
      <w:tblPr>
        <w:tblW w:w="8897" w:type="dxa"/>
        <w:tblBorders>
          <w:top w:val="thinThickSmallGap" w:color="BFBFBF" w:sz="12" w:space="0"/>
          <w:left w:val="thinThickSmallGap" w:color="BFBFBF" w:sz="12" w:space="0"/>
          <w:bottom w:val="thinThickSmallGap" w:color="BFBFBF" w:sz="12" w:space="0"/>
          <w:right w:val="thinThickSmallGap" w:color="BFBFBF" w:sz="12" w:space="0"/>
          <w:insideH w:val="thinThickSmallGap" w:color="BFBFBF" w:sz="12" w:space="0"/>
          <w:insideV w:val="thinThickSmallGap" w:color="BFBF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194"/>
        <w:gridCol w:w="1111"/>
        <w:gridCol w:w="1132"/>
        <w:gridCol w:w="1132"/>
        <w:gridCol w:w="991"/>
        <w:gridCol w:w="2670"/>
      </w:tblGrid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861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</w:tc>
        <w:tc>
          <w:tcPr>
            <w:tcW w:w="1111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Insulation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>
              <w:rPr>
                <w:rFonts w:hint="eastAsia"/>
                <w:sz w:val="22"/>
              </w:rPr>
              <w:t>hickness</w:t>
            </w:r>
          </w:p>
        </w:tc>
        <w:tc>
          <w:tcPr>
            <w:tcW w:w="1132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Overall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Diameter</w:t>
            </w:r>
          </w:p>
        </w:tc>
        <w:tc>
          <w:tcPr>
            <w:tcW w:w="2123" w:type="dxa"/>
            <w:gridSpan w:val="2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Standard Put Up</w:t>
            </w:r>
          </w:p>
        </w:tc>
        <w:tc>
          <w:tcPr>
            <w:tcW w:w="2670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Conductor</w:t>
            </w:r>
          </w:p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Resistance at 20</w:t>
            </w:r>
            <w:r>
              <w:rPr>
                <w:rFonts w:hint="eastAsia" w:ascii="新細明體" w:hAnsi="新細明體" w:eastAsia="新細明體"/>
                <w:sz w:val="22"/>
              </w:rPr>
              <w:t>。</w:t>
            </w:r>
            <w:r>
              <w:rPr>
                <w:rFonts w:hint="eastAsia"/>
                <w:sz w:val="22"/>
              </w:rPr>
              <w:t>C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67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AWG</w:t>
            </w:r>
          </w:p>
        </w:tc>
        <w:tc>
          <w:tcPr>
            <w:tcW w:w="1194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No./mm</w:t>
            </w:r>
          </w:p>
        </w:tc>
        <w:tc>
          <w:tcPr>
            <w:tcW w:w="1111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132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(mm)</w:t>
            </w:r>
          </w:p>
        </w:tc>
        <w:tc>
          <w:tcPr>
            <w:tcW w:w="1132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(ft/coil)</w:t>
            </w:r>
          </w:p>
        </w:tc>
        <w:tc>
          <w:tcPr>
            <w:tcW w:w="991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(M/Coil)</w:t>
            </w:r>
          </w:p>
        </w:tc>
        <w:tc>
          <w:tcPr>
            <w:tcW w:w="2670" w:type="dxa"/>
            <w:shd w:val="clear" w:color="auto" w:fill="CCC0D9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>
              <w:rPr>
                <w:rFonts w:hint="eastAsia"/>
                <w:sz w:val="22"/>
              </w:rPr>
              <w:t>hm/kft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7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1194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1/0.404</w:t>
            </w:r>
          </w:p>
        </w:tc>
        <w:tc>
          <w:tcPr>
            <w:tcW w:w="1111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1.25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43.53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66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1194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1/0.511</w:t>
            </w:r>
          </w:p>
        </w:tc>
        <w:tc>
          <w:tcPr>
            <w:tcW w:w="1111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1.35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shd w:val="clear" w:color="auto" w:fill="95B3D7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27.25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7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1194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1/0.643</w:t>
            </w:r>
          </w:p>
        </w:tc>
        <w:tc>
          <w:tcPr>
            <w:tcW w:w="1111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1.50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vAlign w:val="center"/>
          </w:tcPr>
          <w:p>
            <w:pPr>
              <w:pStyle w:val="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16.50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1194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1/0.813</w:t>
            </w:r>
          </w:p>
        </w:tc>
        <w:tc>
          <w:tcPr>
            <w:tcW w:w="1111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1.65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10.30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7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1194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1/1.024</w:t>
            </w:r>
          </w:p>
        </w:tc>
        <w:tc>
          <w:tcPr>
            <w:tcW w:w="1111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1.85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6.52</w:t>
            </w:r>
          </w:p>
        </w:tc>
      </w:tr>
      <w:tr>
        <w:tblPrEx>
          <w:tblBorders>
            <w:top w:val="thinThickSmallGap" w:color="BFBFBF" w:sz="12" w:space="0"/>
            <w:left w:val="thinThickSmallGap" w:color="BFBFBF" w:sz="12" w:space="0"/>
            <w:bottom w:val="thinThickSmallGap" w:color="BFBFBF" w:sz="12" w:space="0"/>
            <w:right w:val="thinThickSmallGap" w:color="BFBFBF" w:sz="12" w:space="0"/>
            <w:insideH w:val="thinThickSmallGap" w:color="BFBFBF" w:sz="12" w:space="0"/>
            <w:insideV w:val="thinThickSmallGap" w:color="BFBFBF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67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1194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1/1.290</w:t>
            </w:r>
          </w:p>
        </w:tc>
        <w:tc>
          <w:tcPr>
            <w:tcW w:w="1111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0.41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2.15</w:t>
            </w:r>
            <w:r>
              <w:rPr>
                <w:rFonts w:hint="eastAsia" w:ascii="新細明體" w:hAnsi="新細明體" w:eastAsia="新細明體"/>
                <w:sz w:val="22"/>
              </w:rPr>
              <w:t>±</w:t>
            </w:r>
            <w:r>
              <w:rPr>
                <w:rFonts w:hint="eastAsia"/>
                <w:sz w:val="22"/>
              </w:rPr>
              <w:t>0.10</w:t>
            </w:r>
          </w:p>
        </w:tc>
        <w:tc>
          <w:tcPr>
            <w:tcW w:w="1132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2000</w:t>
            </w:r>
          </w:p>
        </w:tc>
        <w:tc>
          <w:tcPr>
            <w:tcW w:w="991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610</w:t>
            </w:r>
          </w:p>
        </w:tc>
        <w:tc>
          <w:tcPr>
            <w:tcW w:w="2670" w:type="dxa"/>
            <w:shd w:val="clear" w:color="auto" w:fill="95B3D7"/>
            <w:vAlign w:val="center"/>
          </w:tcPr>
          <w:p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4.10</w:t>
            </w:r>
          </w:p>
        </w:tc>
      </w:tr>
    </w:tbl>
    <w:p/>
    <w:sectPr>
      <w:type w:val="continuous"/>
      <w:pgSz w:w="11906" w:h="16838"/>
      <w:pgMar w:top="1701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Microsoft YaHe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8"/>
    <w:family w:val="auto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MingLiU Western">
    <w:altName w:val="新細明體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240215331">
    <w:nsid w:val="49EC2F23"/>
    <w:multiLevelType w:val="multilevel"/>
    <w:tmpl w:val="49EC2F23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628508785">
    <w:nsid w:val="61111271"/>
    <w:multiLevelType w:val="multilevel"/>
    <w:tmpl w:val="61111271"/>
    <w:lvl w:ilvl="0" w:tentative="1">
      <w:start w:val="1"/>
      <w:numFmt w:val="bullet"/>
      <w:lvlText w:val=""/>
      <w:lvlJc w:val="left"/>
      <w:pPr>
        <w:ind w:left="480" w:hanging="480"/>
      </w:pPr>
      <w:rPr>
        <w:rFonts w:hint="default" w:ascii="Wingdings" w:hAnsi="Wingdings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240215331"/>
  </w:num>
  <w:num w:numId="2">
    <w:abstractNumId w:val="162850878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5">
    <w:name w:val="List Paragraph"/>
    <w:basedOn w:val="1"/>
    <w:qFormat/>
    <w:uiPriority w:val="34"/>
    <w:pPr>
      <w:ind w:left="480" w:leftChars="200"/>
    </w:pPr>
  </w:style>
  <w:style w:type="paragraph" w:customStyle="1" w:styleId="6">
    <w:name w:val="No Spacing"/>
    <w:qFormat/>
    <w:uiPriority w:val="1"/>
    <w:pPr>
      <w:widowControl w:val="0"/>
    </w:pPr>
    <w:rPr>
      <w:rFonts w:ascii="Calibri" w:hAnsi="Calibri"/>
      <w:kern w:val="2"/>
      <w:sz w:val="24"/>
      <w:szCs w:val="22"/>
      <w:lang w:val="en-US" w:eastAsia="zh-TW" w:bidi="ar-SA"/>
    </w:rPr>
  </w:style>
  <w:style w:type="character" w:customStyle="1" w:styleId="7">
    <w:name w:val="頁首 字元"/>
    <w:basedOn w:val="4"/>
    <w:link w:val="3"/>
    <w:uiPriority w:val="99"/>
    <w:rPr>
      <w:sz w:val="20"/>
      <w:szCs w:val="20"/>
    </w:rPr>
  </w:style>
  <w:style w:type="character" w:customStyle="1" w:styleId="8">
    <w:name w:val="頁尾 字元"/>
    <w:basedOn w:val="4"/>
    <w:link w:val="2"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image" Target="media/image1.png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273</Words>
  <Characters>1559</Characters>
  <Lines>12</Lines>
  <Paragraphs>3</Paragraphs>
  <TotalTime>0</TotalTime>
  <ScaleCrop>false</ScaleCrop>
  <LinksUpToDate>false</LinksUpToDate>
  <CharactersWithSpaces>0</CharactersWithSpaces>
  <Application>WPS Office 個人版_9.1.0.4468_{F1E327BC-269C-435d-A152-05C5408002CA}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2017-10-02T00:17:00Z</dcterms:created>
  <dc:creator>usern</dc:creator>
  <cp:lastModifiedBy>user2</cp:lastModifiedBy>
  <dcterms:modified xsi:type="dcterms:W3CDTF">2017-10-02T09:22:47Z</dcterms:modified>
  <dc:title>UL 1007 HOOK-UP WIRE 80〫C 300V PVC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